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BD" w:rsidRPr="00E32C2F" w:rsidRDefault="00E32C2F" w:rsidP="0075639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 w:cs="Times New Roman"/>
          <w:sz w:val="28"/>
        </w:rPr>
      </w:pPr>
      <w:r w:rsidRPr="00E32C2F">
        <w:rPr>
          <w:rFonts w:ascii="Times New Roman" w:hAnsi="Times New Roman" w:cs="Times New Roman"/>
          <w:sz w:val="28"/>
        </w:rPr>
        <w:t xml:space="preserve">Action Publique 2022 - </w:t>
      </w:r>
      <w:r w:rsidR="00BF37BD" w:rsidRPr="00E32C2F">
        <w:rPr>
          <w:rFonts w:ascii="Times New Roman" w:hAnsi="Times New Roman" w:cs="Times New Roman"/>
          <w:sz w:val="28"/>
        </w:rPr>
        <w:t>Proposition n°</w:t>
      </w:r>
      <w:r w:rsidR="008710FE">
        <w:rPr>
          <w:rFonts w:ascii="Times New Roman" w:hAnsi="Times New Roman" w:cs="Times New Roman"/>
          <w:sz w:val="28"/>
        </w:rPr>
        <w:t>1</w:t>
      </w:r>
    </w:p>
    <w:p w:rsidR="0075639B" w:rsidRDefault="0075639B" w:rsidP="0075639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 w:cs="Times New Roman"/>
          <w:sz w:val="36"/>
        </w:rPr>
      </w:pPr>
      <w:r w:rsidRPr="0075639B">
        <w:rPr>
          <w:rFonts w:ascii="Times New Roman" w:hAnsi="Times New Roman" w:cs="Times New Roman"/>
          <w:sz w:val="36"/>
        </w:rPr>
        <w:t>Améliorer le soutien aux équipes artistiques</w:t>
      </w:r>
    </w:p>
    <w:p w:rsidR="00BF37BD" w:rsidRPr="0032612B" w:rsidRDefault="00BF37BD" w:rsidP="00FE34A8">
      <w:pPr>
        <w:jc w:val="both"/>
        <w:rPr>
          <w:rFonts w:ascii="Times New Roman" w:hAnsi="Times New Roman" w:cs="Times New Roman"/>
          <w:i/>
          <w:sz w:val="24"/>
        </w:rPr>
      </w:pPr>
      <w:r w:rsidRPr="0032612B">
        <w:rPr>
          <w:rFonts w:ascii="Times New Roman" w:hAnsi="Times New Roman" w:cs="Times New Roman"/>
          <w:i/>
          <w:sz w:val="24"/>
        </w:rPr>
        <w:t xml:space="preserve">Version du </w:t>
      </w:r>
      <w:r w:rsidR="00CC5C03">
        <w:rPr>
          <w:rFonts w:ascii="Times New Roman" w:hAnsi="Times New Roman" w:cs="Times New Roman"/>
          <w:i/>
          <w:sz w:val="24"/>
        </w:rPr>
        <w:t>09/01/2018</w:t>
      </w:r>
      <w:bookmarkStart w:id="0" w:name="_GoBack"/>
      <w:bookmarkEnd w:id="0"/>
    </w:p>
    <w:p w:rsidR="0099197B" w:rsidRDefault="0099197B" w:rsidP="0099197B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260C6F" w:rsidRPr="000D1A9F" w:rsidRDefault="00260C6F" w:rsidP="00260C6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Sources</w:t>
      </w:r>
      <w:r w:rsidRPr="000D1A9F">
        <w:rPr>
          <w:rFonts w:ascii="Times New Roman" w:hAnsi="Times New Roman" w:cs="Times New Roman"/>
          <w:b/>
          <w:sz w:val="24"/>
          <w:u w:val="single"/>
        </w:rPr>
        <w:t xml:space="preserve"> mobilisée</w:t>
      </w:r>
      <w:r>
        <w:rPr>
          <w:rFonts w:ascii="Times New Roman" w:hAnsi="Times New Roman" w:cs="Times New Roman"/>
          <w:b/>
          <w:sz w:val="24"/>
          <w:u w:val="single"/>
        </w:rPr>
        <w:t>s</w:t>
      </w:r>
      <w:r w:rsidRPr="000D1A9F">
        <w:rPr>
          <w:rFonts w:ascii="Times New Roman" w:hAnsi="Times New Roman" w:cs="Times New Roman"/>
          <w:b/>
          <w:sz w:val="24"/>
          <w:u w:val="single"/>
        </w:rPr>
        <w:t xml:space="preserve"> pour le chantier</w:t>
      </w:r>
    </w:p>
    <w:p w:rsidR="00260C6F" w:rsidRPr="0032612B" w:rsidRDefault="00260C6F" w:rsidP="00260C6F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260C6F" w:rsidRPr="00E32C2F" w:rsidRDefault="00260C6F" w:rsidP="00260C6F">
      <w:pPr>
        <w:jc w:val="both"/>
        <w:rPr>
          <w:rFonts w:ascii="Times New Roman" w:hAnsi="Times New Roman" w:cs="Times New Roman"/>
          <w:sz w:val="24"/>
          <w:u w:val="single"/>
        </w:rPr>
      </w:pPr>
      <w:r w:rsidRPr="00E32C2F">
        <w:rPr>
          <w:rFonts w:ascii="Times New Roman" w:hAnsi="Times New Roman" w:cs="Times New Roman"/>
          <w:sz w:val="24"/>
          <w:u w:val="single"/>
        </w:rPr>
        <w:t>Rapports</w:t>
      </w:r>
      <w:r>
        <w:rPr>
          <w:rFonts w:ascii="Times New Roman" w:hAnsi="Times New Roman" w:cs="Times New Roman"/>
          <w:sz w:val="24"/>
          <w:u w:val="single"/>
        </w:rPr>
        <w:t xml:space="preserve"> disponibles</w:t>
      </w:r>
    </w:p>
    <w:p w:rsidR="00ED4019" w:rsidRPr="00ED4019" w:rsidRDefault="00ED4019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ED4019">
        <w:rPr>
          <w:rFonts w:ascii="Times New Roman" w:hAnsi="Times New Roman" w:cs="Times New Roman"/>
          <w:i/>
          <w:sz w:val="24"/>
        </w:rPr>
        <w:t>Spectacle vivant et culture d’aujourd’hui : une filière artistique à reconfigurer</w:t>
      </w:r>
      <w:r>
        <w:rPr>
          <w:rFonts w:ascii="Times New Roman" w:hAnsi="Times New Roman" w:cs="Times New Roman"/>
          <w:sz w:val="24"/>
        </w:rPr>
        <w:t>, HENRY, 2009</w:t>
      </w:r>
    </w:p>
    <w:p w:rsidR="005A79A1" w:rsidRPr="005A79A1" w:rsidRDefault="005A79A1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5A79A1">
        <w:rPr>
          <w:rFonts w:ascii="Times New Roman" w:hAnsi="Times New Roman" w:cs="Times New Roman"/>
          <w:i/>
          <w:sz w:val="24"/>
        </w:rPr>
        <w:t>Le</w:t>
      </w:r>
      <w:r w:rsidR="00B643CF">
        <w:rPr>
          <w:rFonts w:ascii="Times New Roman" w:hAnsi="Times New Roman" w:cs="Times New Roman"/>
          <w:i/>
          <w:sz w:val="24"/>
        </w:rPr>
        <w:t>s dépenses d’intervention du MCC</w:t>
      </w:r>
      <w:r w:rsidRPr="005A79A1">
        <w:rPr>
          <w:rFonts w:ascii="Times New Roman" w:hAnsi="Times New Roman" w:cs="Times New Roman"/>
          <w:i/>
          <w:sz w:val="24"/>
        </w:rPr>
        <w:t xml:space="preserve"> au titre de l’action 1 du P131</w:t>
      </w:r>
      <w:r>
        <w:rPr>
          <w:rFonts w:ascii="Times New Roman" w:hAnsi="Times New Roman" w:cs="Times New Roman"/>
          <w:sz w:val="24"/>
        </w:rPr>
        <w:t>, Cour des Comptes, 2009</w:t>
      </w:r>
    </w:p>
    <w:p w:rsidR="005A79A1" w:rsidRPr="005A79A1" w:rsidRDefault="005A79A1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5A79A1">
        <w:rPr>
          <w:rFonts w:ascii="Times New Roman" w:hAnsi="Times New Roman" w:cs="Times New Roman"/>
          <w:i/>
          <w:sz w:val="24"/>
        </w:rPr>
        <w:t>Soutenir et rénover la politique du spectacle vivant</w:t>
      </w:r>
      <w:r>
        <w:rPr>
          <w:rFonts w:ascii="Times New Roman" w:hAnsi="Times New Roman" w:cs="Times New Roman"/>
          <w:sz w:val="24"/>
        </w:rPr>
        <w:t>, Commission des finances, 2010</w:t>
      </w:r>
    </w:p>
    <w:p w:rsidR="00260C6F" w:rsidRDefault="00260C6F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A72CCB">
        <w:rPr>
          <w:rFonts w:ascii="Times New Roman" w:hAnsi="Times New Roman" w:cs="Times New Roman"/>
          <w:i/>
          <w:sz w:val="24"/>
        </w:rPr>
        <w:t>Territoires et ressources des compagnies en France</w:t>
      </w:r>
      <w:r>
        <w:rPr>
          <w:rFonts w:ascii="Times New Roman" w:hAnsi="Times New Roman" w:cs="Times New Roman"/>
          <w:sz w:val="24"/>
        </w:rPr>
        <w:t>, 2012, Culture études, DEPS</w:t>
      </w:r>
    </w:p>
    <w:p w:rsidR="003B545E" w:rsidRDefault="003B545E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Financement du spectacle vivant : développer, structurer, pérenniser,</w:t>
      </w:r>
      <w:r w:rsidRPr="004F224E">
        <w:rPr>
          <w:rFonts w:ascii="Times New Roman" w:hAnsi="Times New Roman" w:cs="Times New Roman"/>
          <w:sz w:val="24"/>
        </w:rPr>
        <w:t xml:space="preserve"> </w:t>
      </w:r>
      <w:r w:rsidR="00DC25EE" w:rsidRPr="004F224E">
        <w:rPr>
          <w:rFonts w:ascii="Times New Roman" w:hAnsi="Times New Roman" w:cs="Times New Roman"/>
          <w:sz w:val="24"/>
        </w:rPr>
        <w:t>DORNY,</w:t>
      </w:r>
      <w:r w:rsidR="00DC25EE">
        <w:rPr>
          <w:rFonts w:ascii="Times New Roman" w:hAnsi="Times New Roman" w:cs="Times New Roman"/>
          <w:i/>
          <w:sz w:val="24"/>
        </w:rPr>
        <w:t xml:space="preserve"> </w:t>
      </w:r>
      <w:r w:rsidR="00DC25EE">
        <w:rPr>
          <w:rFonts w:ascii="Times New Roman" w:hAnsi="Times New Roman" w:cs="Times New Roman"/>
          <w:sz w:val="24"/>
        </w:rPr>
        <w:t>METZGER, MARTINELLI, MURAT, Rapport au Ministère de la Culture, 2012</w:t>
      </w:r>
    </w:p>
    <w:p w:rsidR="00260C6F" w:rsidRDefault="00260C6F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Les pratiques de production et de diffusion de spectacle des compagnies subventionnées,</w:t>
      </w:r>
      <w:r>
        <w:rPr>
          <w:rFonts w:ascii="Times New Roman" w:hAnsi="Times New Roman" w:cs="Times New Roman"/>
          <w:sz w:val="24"/>
        </w:rPr>
        <w:t xml:space="preserve"> 2013, ONDA sur une commande de la DGCA</w:t>
      </w:r>
    </w:p>
    <w:p w:rsidR="006F756F" w:rsidRDefault="006F756F" w:rsidP="00A74591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F756F">
        <w:rPr>
          <w:rFonts w:ascii="Times New Roman" w:hAnsi="Times New Roman" w:cs="Times New Roman"/>
          <w:i/>
          <w:sz w:val="24"/>
        </w:rPr>
        <w:t xml:space="preserve">Etude exploratoire sur les nouvelles pratiques de mutualisation ou de coopération inter-organisationnelles dans le secteur culturel, </w:t>
      </w:r>
      <w:r w:rsidRPr="006F756F">
        <w:rPr>
          <w:rFonts w:ascii="Times New Roman" w:hAnsi="Times New Roman" w:cs="Times New Roman"/>
          <w:sz w:val="24"/>
        </w:rPr>
        <w:t>DENIAU, DEPS, 2014</w:t>
      </w:r>
    </w:p>
    <w:p w:rsidR="007328F9" w:rsidRPr="007328F9" w:rsidRDefault="007328F9" w:rsidP="00A74591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Livre blanc des Etats généreux de la culture, </w:t>
      </w:r>
      <w:r>
        <w:rPr>
          <w:rFonts w:ascii="Times New Roman" w:hAnsi="Times New Roman" w:cs="Times New Roman"/>
          <w:sz w:val="24"/>
        </w:rPr>
        <w:t>TELERAMA</w:t>
      </w:r>
    </w:p>
    <w:p w:rsidR="00260C6F" w:rsidRDefault="00260C6F" w:rsidP="00A7459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Une nouvelle place pour les équipes artistiques dans les politiques publiques</w:t>
      </w:r>
      <w:r w:rsidRPr="00CC64F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note d’étape,</w:t>
      </w:r>
      <w:r w:rsidRPr="00CC64F6">
        <w:rPr>
          <w:rFonts w:ascii="Times New Roman" w:hAnsi="Times New Roman" w:cs="Times New Roman"/>
          <w:sz w:val="24"/>
        </w:rPr>
        <w:t xml:space="preserve"> juillet 2017, SYNDEAC </w:t>
      </w:r>
    </w:p>
    <w:p w:rsidR="00FC5ACF" w:rsidRDefault="00FC5ACF" w:rsidP="00FC5ACF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FC5ACF" w:rsidRPr="00FC5ACF" w:rsidRDefault="00FC5ACF" w:rsidP="00FC5ACF">
      <w:pPr>
        <w:pStyle w:val="Paragraphedeliste"/>
        <w:jc w:val="both"/>
        <w:rPr>
          <w:rFonts w:ascii="Times New Roman" w:hAnsi="Times New Roman" w:cs="Times New Roman"/>
          <w:sz w:val="24"/>
        </w:rPr>
      </w:pPr>
    </w:p>
    <w:p w:rsidR="00A13BA4" w:rsidRDefault="00B103E5" w:rsidP="00A13BA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Eléments de diagnostics</w:t>
      </w:r>
    </w:p>
    <w:p w:rsidR="00A13BA4" w:rsidRPr="000D37C1" w:rsidRDefault="00A13BA4" w:rsidP="00A13BA4">
      <w:pPr>
        <w:pStyle w:val="Paragraphedeliste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0D7AB8" w:rsidRPr="000D7AB8" w:rsidRDefault="000D7AB8" w:rsidP="000D7AB8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D7AB8">
        <w:rPr>
          <w:rFonts w:ascii="Times New Roman" w:hAnsi="Times New Roman" w:cs="Times New Roman"/>
          <w:sz w:val="24"/>
        </w:rPr>
        <w:t xml:space="preserve">Tendance à l’émiettement des aides et à la paupérisation des équipes artistiques </w:t>
      </w:r>
    </w:p>
    <w:p w:rsidR="000D7AB8" w:rsidRPr="000D7AB8" w:rsidRDefault="00EE6531" w:rsidP="000D7AB8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 taux de sélectivité et une répartition des soutiens entre les dispositifs très variables selon les régions et les</w:t>
      </w:r>
      <w:r w:rsidR="000D7AB8" w:rsidRPr="000D7AB8">
        <w:rPr>
          <w:rFonts w:ascii="Times New Roman" w:hAnsi="Times New Roman" w:cs="Times New Roman"/>
          <w:sz w:val="24"/>
        </w:rPr>
        <w:t xml:space="preserve"> disciplines</w:t>
      </w:r>
    </w:p>
    <w:p w:rsidR="000D7AB8" w:rsidRPr="000D7AB8" w:rsidRDefault="000D7AB8" w:rsidP="000D7AB8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D7AB8">
        <w:rPr>
          <w:rFonts w:ascii="Times New Roman" w:hAnsi="Times New Roman" w:cs="Times New Roman"/>
          <w:sz w:val="24"/>
        </w:rPr>
        <w:t>Des aides de courte durée favorisant la multiplication des productions au détriment de leur diffusion</w:t>
      </w:r>
    </w:p>
    <w:p w:rsidR="000D7AB8" w:rsidRPr="000D7AB8" w:rsidRDefault="000D7AB8" w:rsidP="000D7AB8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D7AB8">
        <w:rPr>
          <w:rFonts w:ascii="Times New Roman" w:hAnsi="Times New Roman" w:cs="Times New Roman"/>
          <w:sz w:val="24"/>
        </w:rPr>
        <w:t>Un disposi</w:t>
      </w:r>
      <w:r w:rsidR="00EE6531">
        <w:rPr>
          <w:rFonts w:ascii="Times New Roman" w:hAnsi="Times New Roman" w:cs="Times New Roman"/>
          <w:sz w:val="24"/>
        </w:rPr>
        <w:t>tif CERNI à évaluer (articulation avec le conventionnement de droit commun, efficacité)</w:t>
      </w:r>
    </w:p>
    <w:p w:rsidR="000D7AB8" w:rsidRPr="000D7AB8" w:rsidRDefault="00EE6531" w:rsidP="000D7AB8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 taux de r</w:t>
      </w:r>
      <w:r w:rsidR="000D7AB8" w:rsidRPr="000D7AB8">
        <w:rPr>
          <w:rFonts w:ascii="Times New Roman" w:hAnsi="Times New Roman" w:cs="Times New Roman"/>
          <w:sz w:val="24"/>
        </w:rPr>
        <w:t>enouvellement des bénéficiaires</w:t>
      </w:r>
      <w:r>
        <w:rPr>
          <w:rFonts w:ascii="Times New Roman" w:hAnsi="Times New Roman" w:cs="Times New Roman"/>
          <w:sz w:val="24"/>
        </w:rPr>
        <w:t xml:space="preserve"> contrastés selon les régions et disciplines</w:t>
      </w:r>
    </w:p>
    <w:p w:rsidR="00AA6FA1" w:rsidRDefault="000D7AB8" w:rsidP="00B94360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D7AB8">
        <w:rPr>
          <w:rFonts w:ascii="Times New Roman" w:hAnsi="Times New Roman" w:cs="Times New Roman"/>
          <w:sz w:val="24"/>
        </w:rPr>
        <w:t>Une évolution des modes de production et de diffusion des équipes artistiques : le partage des moyens et des projets</w:t>
      </w:r>
    </w:p>
    <w:p w:rsidR="00FB395E" w:rsidRDefault="00FB395E" w:rsidP="00FB395E">
      <w:pPr>
        <w:pStyle w:val="Paragraphedeliste"/>
        <w:spacing w:after="0" w:line="240" w:lineRule="auto"/>
        <w:rPr>
          <w:rFonts w:ascii="Times New Roman" w:hAnsi="Times New Roman" w:cs="Times New Roman"/>
          <w:sz w:val="24"/>
        </w:rPr>
      </w:pPr>
    </w:p>
    <w:p w:rsidR="00BC7267" w:rsidRPr="0019744E" w:rsidRDefault="00BC7267" w:rsidP="0019744E">
      <w:pPr>
        <w:jc w:val="both"/>
        <w:rPr>
          <w:rFonts w:ascii="Times New Roman" w:hAnsi="Times New Roman" w:cs="Times New Roman"/>
          <w:sz w:val="24"/>
        </w:rPr>
      </w:pPr>
    </w:p>
    <w:sectPr w:rsidR="00BC7267" w:rsidRPr="00197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03" w:rsidRDefault="00762C03" w:rsidP="0099197B">
      <w:pPr>
        <w:spacing w:after="0" w:line="240" w:lineRule="auto"/>
      </w:pPr>
      <w:r>
        <w:separator/>
      </w:r>
    </w:p>
  </w:endnote>
  <w:endnote w:type="continuationSeparator" w:id="0">
    <w:p w:rsidR="00762C03" w:rsidRDefault="00762C03" w:rsidP="0099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E7" w:rsidRDefault="006759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2824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9197B" w:rsidRDefault="0099197B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5C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5C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197B" w:rsidRDefault="0099197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E7" w:rsidRDefault="006759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03" w:rsidRDefault="00762C03" w:rsidP="0099197B">
      <w:pPr>
        <w:spacing w:after="0" w:line="240" w:lineRule="auto"/>
      </w:pPr>
      <w:r>
        <w:separator/>
      </w:r>
    </w:p>
  </w:footnote>
  <w:footnote w:type="continuationSeparator" w:id="0">
    <w:p w:rsidR="00762C03" w:rsidRDefault="00762C03" w:rsidP="0099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E7" w:rsidRDefault="00762C0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472740" o:spid="_x0000_s2051" type="#_x0000_t136" style="position:absolute;margin-left:0;margin-top:0;width:548.1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E7" w:rsidRDefault="00762C0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472741" o:spid="_x0000_s2052" type="#_x0000_t136" style="position:absolute;margin-left:0;margin-top:0;width:548.1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E7" w:rsidRDefault="00762C0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2472739" o:spid="_x0000_s2050" type="#_x0000_t136" style="position:absolute;margin-left:0;margin-top:0;width:548.1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F90"/>
    <w:multiLevelType w:val="hybridMultilevel"/>
    <w:tmpl w:val="2E0E5B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B2020"/>
    <w:multiLevelType w:val="hybridMultilevel"/>
    <w:tmpl w:val="34FAD760"/>
    <w:lvl w:ilvl="0" w:tplc="64F2285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553534"/>
    <w:multiLevelType w:val="hybridMultilevel"/>
    <w:tmpl w:val="A2982B48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41AA1"/>
    <w:multiLevelType w:val="hybridMultilevel"/>
    <w:tmpl w:val="6E704E80"/>
    <w:lvl w:ilvl="0" w:tplc="E6F61E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B6DA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7608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C2FD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0E4C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D256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886B8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FA74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123F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7F7DC8"/>
    <w:multiLevelType w:val="hybridMultilevel"/>
    <w:tmpl w:val="78364B6C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6286C"/>
    <w:multiLevelType w:val="hybridMultilevel"/>
    <w:tmpl w:val="C2E07D1C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F7CF7"/>
    <w:multiLevelType w:val="hybridMultilevel"/>
    <w:tmpl w:val="D1040C14"/>
    <w:lvl w:ilvl="0" w:tplc="213EBC3C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77914"/>
    <w:multiLevelType w:val="hybridMultilevel"/>
    <w:tmpl w:val="7B249954"/>
    <w:lvl w:ilvl="0" w:tplc="D0A6F7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9EFC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48925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482D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7C45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C847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AA5E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05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D2C6F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27C34"/>
    <w:multiLevelType w:val="hybridMultilevel"/>
    <w:tmpl w:val="F6A25DA2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27780"/>
    <w:multiLevelType w:val="hybridMultilevel"/>
    <w:tmpl w:val="71845602"/>
    <w:lvl w:ilvl="0" w:tplc="64F2285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817B81"/>
    <w:multiLevelType w:val="hybridMultilevel"/>
    <w:tmpl w:val="A56461CC"/>
    <w:lvl w:ilvl="0" w:tplc="64F2285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2252D1"/>
    <w:multiLevelType w:val="hybridMultilevel"/>
    <w:tmpl w:val="EBD04EAE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E1E5D"/>
    <w:multiLevelType w:val="hybridMultilevel"/>
    <w:tmpl w:val="F5A44EC0"/>
    <w:lvl w:ilvl="0" w:tplc="6E74B6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8EFA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E86D3A">
      <w:start w:val="44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7C33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2E5F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22EC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E3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BC45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9089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BC75C3"/>
    <w:multiLevelType w:val="hybridMultilevel"/>
    <w:tmpl w:val="0EC299FE"/>
    <w:lvl w:ilvl="0" w:tplc="64F228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B4B7F"/>
    <w:multiLevelType w:val="hybridMultilevel"/>
    <w:tmpl w:val="206C3D34"/>
    <w:lvl w:ilvl="0" w:tplc="C882D1CC">
      <w:start w:val="5"/>
      <w:numFmt w:val="bullet"/>
      <w:lvlText w:val=""/>
      <w:lvlJc w:val="left"/>
      <w:pPr>
        <w:ind w:left="36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FB58EA"/>
    <w:multiLevelType w:val="hybridMultilevel"/>
    <w:tmpl w:val="8990FAE0"/>
    <w:lvl w:ilvl="0" w:tplc="E8B06F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86D69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44F70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2ABB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A813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682C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74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65B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56A7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F0087"/>
    <w:multiLevelType w:val="hybridMultilevel"/>
    <w:tmpl w:val="3EACC940"/>
    <w:lvl w:ilvl="0" w:tplc="A154A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14"/>
  </w:num>
  <w:num w:numId="5">
    <w:abstractNumId w:val="13"/>
  </w:num>
  <w:num w:numId="6">
    <w:abstractNumId w:val="10"/>
  </w:num>
  <w:num w:numId="7">
    <w:abstractNumId w:val="5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12"/>
  </w:num>
  <w:num w:numId="13">
    <w:abstractNumId w:val="9"/>
  </w:num>
  <w:num w:numId="14">
    <w:abstractNumId w:val="15"/>
  </w:num>
  <w:num w:numId="15">
    <w:abstractNumId w:val="7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BD"/>
    <w:rsid w:val="0001116C"/>
    <w:rsid w:val="00040702"/>
    <w:rsid w:val="000751DD"/>
    <w:rsid w:val="00094215"/>
    <w:rsid w:val="000C4FCB"/>
    <w:rsid w:val="000D1A9F"/>
    <w:rsid w:val="000D37C1"/>
    <w:rsid w:val="000D4DC5"/>
    <w:rsid w:val="000D7AB8"/>
    <w:rsid w:val="000E2B3A"/>
    <w:rsid w:val="00136637"/>
    <w:rsid w:val="00141795"/>
    <w:rsid w:val="00181A72"/>
    <w:rsid w:val="0019744E"/>
    <w:rsid w:val="001A38C1"/>
    <w:rsid w:val="001A47D0"/>
    <w:rsid w:val="001A7185"/>
    <w:rsid w:val="001B263D"/>
    <w:rsid w:val="001B6ADD"/>
    <w:rsid w:val="001C3F4A"/>
    <w:rsid w:val="001D74BB"/>
    <w:rsid w:val="001E6D21"/>
    <w:rsid w:val="00207F03"/>
    <w:rsid w:val="00215512"/>
    <w:rsid w:val="0022631B"/>
    <w:rsid w:val="00237647"/>
    <w:rsid w:val="00250514"/>
    <w:rsid w:val="002549F0"/>
    <w:rsid w:val="00255F18"/>
    <w:rsid w:val="00260C6F"/>
    <w:rsid w:val="00291952"/>
    <w:rsid w:val="002B0A0D"/>
    <w:rsid w:val="002B0ED3"/>
    <w:rsid w:val="002B7B05"/>
    <w:rsid w:val="002E0D34"/>
    <w:rsid w:val="002E63BA"/>
    <w:rsid w:val="002F411D"/>
    <w:rsid w:val="002F77A0"/>
    <w:rsid w:val="0032612B"/>
    <w:rsid w:val="00326A8C"/>
    <w:rsid w:val="003522C4"/>
    <w:rsid w:val="003815BE"/>
    <w:rsid w:val="003A6D48"/>
    <w:rsid w:val="003B545E"/>
    <w:rsid w:val="003C27E8"/>
    <w:rsid w:val="003C6AB6"/>
    <w:rsid w:val="003D33AD"/>
    <w:rsid w:val="003D533B"/>
    <w:rsid w:val="003F4909"/>
    <w:rsid w:val="00481B18"/>
    <w:rsid w:val="004875A9"/>
    <w:rsid w:val="00495254"/>
    <w:rsid w:val="004B15D0"/>
    <w:rsid w:val="004D1CF6"/>
    <w:rsid w:val="004E3A9A"/>
    <w:rsid w:val="004E5A98"/>
    <w:rsid w:val="004F224E"/>
    <w:rsid w:val="004F2668"/>
    <w:rsid w:val="005364E2"/>
    <w:rsid w:val="00545475"/>
    <w:rsid w:val="00555608"/>
    <w:rsid w:val="0056176A"/>
    <w:rsid w:val="00574F44"/>
    <w:rsid w:val="0058457F"/>
    <w:rsid w:val="00585EE5"/>
    <w:rsid w:val="00587029"/>
    <w:rsid w:val="00591A75"/>
    <w:rsid w:val="00594D80"/>
    <w:rsid w:val="00597CB3"/>
    <w:rsid w:val="005A79A1"/>
    <w:rsid w:val="005E4C35"/>
    <w:rsid w:val="006035E0"/>
    <w:rsid w:val="006111D9"/>
    <w:rsid w:val="00635CE9"/>
    <w:rsid w:val="006360FA"/>
    <w:rsid w:val="00643CBA"/>
    <w:rsid w:val="006759E7"/>
    <w:rsid w:val="00690AA1"/>
    <w:rsid w:val="006924E8"/>
    <w:rsid w:val="006A6A13"/>
    <w:rsid w:val="006B3337"/>
    <w:rsid w:val="006B7B98"/>
    <w:rsid w:val="006E249D"/>
    <w:rsid w:val="006F756F"/>
    <w:rsid w:val="007328F9"/>
    <w:rsid w:val="007402CA"/>
    <w:rsid w:val="00751A51"/>
    <w:rsid w:val="00754FF1"/>
    <w:rsid w:val="0075592E"/>
    <w:rsid w:val="0075639B"/>
    <w:rsid w:val="00762C03"/>
    <w:rsid w:val="007666CE"/>
    <w:rsid w:val="0077593D"/>
    <w:rsid w:val="007916FA"/>
    <w:rsid w:val="007A6189"/>
    <w:rsid w:val="007B3200"/>
    <w:rsid w:val="007C783F"/>
    <w:rsid w:val="007D5296"/>
    <w:rsid w:val="007D6B85"/>
    <w:rsid w:val="00814D7F"/>
    <w:rsid w:val="00816178"/>
    <w:rsid w:val="00824AA8"/>
    <w:rsid w:val="00825335"/>
    <w:rsid w:val="00830D20"/>
    <w:rsid w:val="00850A7F"/>
    <w:rsid w:val="008710FE"/>
    <w:rsid w:val="00890167"/>
    <w:rsid w:val="008A3B64"/>
    <w:rsid w:val="008D5894"/>
    <w:rsid w:val="00903BFD"/>
    <w:rsid w:val="00945F71"/>
    <w:rsid w:val="0095205B"/>
    <w:rsid w:val="0099197B"/>
    <w:rsid w:val="009B2F05"/>
    <w:rsid w:val="009F69D6"/>
    <w:rsid w:val="00A13BA4"/>
    <w:rsid w:val="00A21394"/>
    <w:rsid w:val="00A2358F"/>
    <w:rsid w:val="00A265E8"/>
    <w:rsid w:val="00A36851"/>
    <w:rsid w:val="00A51E28"/>
    <w:rsid w:val="00A52052"/>
    <w:rsid w:val="00A61469"/>
    <w:rsid w:val="00A67EE2"/>
    <w:rsid w:val="00A72CCB"/>
    <w:rsid w:val="00A74591"/>
    <w:rsid w:val="00A81A7D"/>
    <w:rsid w:val="00A841E3"/>
    <w:rsid w:val="00AA1A70"/>
    <w:rsid w:val="00AA4275"/>
    <w:rsid w:val="00AA6FA1"/>
    <w:rsid w:val="00AA7504"/>
    <w:rsid w:val="00AC41C7"/>
    <w:rsid w:val="00B03AD9"/>
    <w:rsid w:val="00B103E5"/>
    <w:rsid w:val="00B152E8"/>
    <w:rsid w:val="00B643CF"/>
    <w:rsid w:val="00B71C04"/>
    <w:rsid w:val="00B84C15"/>
    <w:rsid w:val="00B94360"/>
    <w:rsid w:val="00BA3B3B"/>
    <w:rsid w:val="00BB4D42"/>
    <w:rsid w:val="00BB565C"/>
    <w:rsid w:val="00BB591D"/>
    <w:rsid w:val="00BC7267"/>
    <w:rsid w:val="00BD6BE0"/>
    <w:rsid w:val="00BE56BE"/>
    <w:rsid w:val="00BF37BD"/>
    <w:rsid w:val="00C02292"/>
    <w:rsid w:val="00C17337"/>
    <w:rsid w:val="00C47D0C"/>
    <w:rsid w:val="00C563D1"/>
    <w:rsid w:val="00C60EC8"/>
    <w:rsid w:val="00C71D03"/>
    <w:rsid w:val="00C978EF"/>
    <w:rsid w:val="00CC5C03"/>
    <w:rsid w:val="00CC64F6"/>
    <w:rsid w:val="00D05C80"/>
    <w:rsid w:val="00D30FB2"/>
    <w:rsid w:val="00D33B50"/>
    <w:rsid w:val="00D44FDB"/>
    <w:rsid w:val="00D72E8D"/>
    <w:rsid w:val="00DB2CC8"/>
    <w:rsid w:val="00DC25EE"/>
    <w:rsid w:val="00DC36F4"/>
    <w:rsid w:val="00DE4984"/>
    <w:rsid w:val="00E23BDF"/>
    <w:rsid w:val="00E32C2F"/>
    <w:rsid w:val="00E774B9"/>
    <w:rsid w:val="00E84444"/>
    <w:rsid w:val="00E866A2"/>
    <w:rsid w:val="00E95BD2"/>
    <w:rsid w:val="00EA38FD"/>
    <w:rsid w:val="00EB3A22"/>
    <w:rsid w:val="00EB6795"/>
    <w:rsid w:val="00EC51C8"/>
    <w:rsid w:val="00EC79DA"/>
    <w:rsid w:val="00ED4019"/>
    <w:rsid w:val="00ED4638"/>
    <w:rsid w:val="00ED5898"/>
    <w:rsid w:val="00ED6FE5"/>
    <w:rsid w:val="00EE163E"/>
    <w:rsid w:val="00EE28F6"/>
    <w:rsid w:val="00EE5BD0"/>
    <w:rsid w:val="00EE6531"/>
    <w:rsid w:val="00F103D8"/>
    <w:rsid w:val="00F14E08"/>
    <w:rsid w:val="00F3382F"/>
    <w:rsid w:val="00F35474"/>
    <w:rsid w:val="00F468B7"/>
    <w:rsid w:val="00F6765F"/>
    <w:rsid w:val="00FA3130"/>
    <w:rsid w:val="00FB395E"/>
    <w:rsid w:val="00FC5556"/>
    <w:rsid w:val="00FC5ACF"/>
    <w:rsid w:val="00FE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58D6EB4"/>
  <w15:chartTrackingRefBased/>
  <w15:docId w15:val="{DE8D8249-D84B-4FA0-8A25-D4EB74295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37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2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C2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9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197B"/>
  </w:style>
  <w:style w:type="paragraph" w:styleId="Pieddepage">
    <w:name w:val="footer"/>
    <w:basedOn w:val="Normal"/>
    <w:link w:val="PieddepageCar"/>
    <w:uiPriority w:val="99"/>
    <w:unhideWhenUsed/>
    <w:rsid w:val="0099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197B"/>
  </w:style>
  <w:style w:type="character" w:styleId="Accentuation">
    <w:name w:val="Emphasis"/>
    <w:basedOn w:val="Policepardfaut"/>
    <w:uiPriority w:val="20"/>
    <w:qFormat/>
    <w:rsid w:val="00AA75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5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66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8854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655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3549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413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38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31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62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marie.ameller</dc:creator>
  <cp:keywords/>
  <dc:description/>
  <cp:lastModifiedBy>pascal.perrault</cp:lastModifiedBy>
  <cp:revision>7</cp:revision>
  <cp:lastPrinted>2017-12-15T17:48:00Z</cp:lastPrinted>
  <dcterms:created xsi:type="dcterms:W3CDTF">2018-01-09T09:37:00Z</dcterms:created>
  <dcterms:modified xsi:type="dcterms:W3CDTF">2018-01-09T09:47:00Z</dcterms:modified>
</cp:coreProperties>
</file>